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  <w:t>I SOGGETTI DEL DIRITTO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Le norme si rivolgono a: persone fisiche ed organizzazioni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Per il momento non ci occupiamo delle organizzazioni, ma solo delle persone fisiche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>Persone fisiche: chi sono? Siamo tutti noi</w:t>
      </w:r>
    </w:p>
    <w:tbl>
      <w:tblPr>
        <w:tblStyle w:val="Grigliatabella"/>
        <w:tblW w:w="9628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3539"/>
        <w:gridCol w:w="6088"/>
      </w:tblGrid>
      <w:tr>
        <w:trPr/>
        <w:tc>
          <w:tcPr>
            <w:tcW w:w="3539" w:type="dxa"/>
            <w:tcBorders/>
          </w:tcPr>
          <w:p>
            <w:pPr>
              <w:pStyle w:val="ListParagraph"/>
              <w:widowControl w:val="false"/>
              <w:numPr>
                <w:ilvl w:val="0"/>
                <w:numId w:val="1"/>
              </w:numPr>
              <w:suppressAutoHyphens w:val="true"/>
              <w:spacing w:lineRule="auto" w:line="240" w:before="0" w:after="0"/>
              <w:contextualSpacing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  <w:tc>
          <w:tcPr>
            <w:tcW w:w="608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53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CAPACITA’ GIURUDICA</w:t>
            </w:r>
          </w:p>
        </w:tc>
        <w:tc>
          <w:tcPr>
            <w:tcW w:w="608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= significa la possibilità di </w:t>
            </w: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essere titolari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 di diritti e di doveri. Quando nasciamo, abbiamo già la capacità giuridica. Dura tutta la vita di una persona.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                                            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i/>
                <w:iCs/>
                <w:kern w:val="0"/>
                <w:sz w:val="24"/>
                <w:szCs w:val="24"/>
                <w:u w:val="single"/>
                <w:lang w:val="it-IT" w:eastAsia="en-US" w:bidi="ar-SA"/>
              </w:rPr>
              <w:t>Esempio: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 un bambino di 3 anni può possedere una casa? Si è possibile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53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CAPACITA’ DI AGIRE</w:t>
            </w:r>
          </w:p>
        </w:tc>
        <w:tc>
          <w:tcPr>
            <w:tcW w:w="608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= significa poter esercitare i propri diritti e poter assumere i propri doveri. Si raggiunge a 18 anni, prima dei 18 anni i genitori sono tutori del minorenne. Non sempre dura tutta la vita….dopo vedremo perchè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i/>
                <w:iCs/>
                <w:kern w:val="0"/>
                <w:sz w:val="24"/>
                <w:szCs w:val="24"/>
                <w:u w:val="single"/>
                <w:lang w:val="it-IT" w:eastAsia="en-US" w:bidi="ar-SA"/>
              </w:rPr>
              <w:t>Esempio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: a 18 anni una persona può vendere una casa? Si è possibile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/>
        <w:tc>
          <w:tcPr>
            <w:tcW w:w="353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b/>
                <w:bCs/>
                <w:kern w:val="0"/>
                <w:sz w:val="24"/>
                <w:szCs w:val="24"/>
                <w:lang w:val="it-IT" w:eastAsia="en-US" w:bidi="ar-SA"/>
              </w:rPr>
              <w:t>CAPACITA’ DI INTENDERE E VOLERE</w:t>
            </w:r>
          </w:p>
        </w:tc>
        <w:tc>
          <w:tcPr>
            <w:tcW w:w="6088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= essere mentalmente in grado di capire e di non provocare danni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Possono esserci dei casi in cui la CAPACITA’ DI AGIRE subisce delle restrizioni: </w:t>
      </w:r>
    </w:p>
    <w:p>
      <w:pPr>
        <w:pStyle w:val="ListParagrap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>INABILITAZIONE</w:t>
      </w:r>
      <w:r>
        <w:rPr>
          <w:sz w:val="24"/>
          <w:szCs w:val="24"/>
        </w:rPr>
        <w:t>: la capacità di agire è limitata/ ridotta, ma non è tolta, ci sono cose che una persona può fare e altre no. Si applica per esempio agli come alcolisti o tossicodipendenti.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SI  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(Ad esempio: Può firmare un contratto per la luce? Si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                         </w:t>
      </w:r>
      <w:r>
        <w:rPr>
          <w:sz w:val="24"/>
          <w:szCs w:val="24"/>
        </w:rPr>
        <w:t>Può vendere una casa? No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Viene nominato un </w:t>
      </w:r>
      <w:r>
        <w:rPr>
          <w:i/>
          <w:iCs/>
          <w:sz w:val="24"/>
          <w:szCs w:val="24"/>
          <w:u w:val="single"/>
        </w:rPr>
        <w:t>CURATORE</w:t>
      </w:r>
      <w:r>
        <w:rPr>
          <w:sz w:val="24"/>
          <w:szCs w:val="24"/>
        </w:rPr>
        <w:t>, per evitare che la persona faccia danni, a se stessa o agli altri.</w:t>
      </w:r>
    </w:p>
    <w:p>
      <w:pPr>
        <w:pStyle w:val="Normal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INTERDIZIONE: </w:t>
      </w:r>
      <w:r>
        <w:rPr>
          <w:sz w:val="24"/>
          <w:szCs w:val="24"/>
        </w:rPr>
        <w:t>la capacità di agire viene tolta alla persona,  per evitare che faccia danni a se stessa o agli altri. Si applica in casi di malattie mentali gravi, è sempre richiesta dalla famiglia.</w:t>
      </w:r>
    </w:p>
    <w:p>
      <w:pPr>
        <w:pStyle w:val="Normal"/>
        <w:rPr>
          <w:i/>
          <w:i/>
          <w:iCs/>
          <w:sz w:val="24"/>
          <w:szCs w:val="24"/>
          <w:u w:val="single"/>
        </w:rPr>
      </w:pPr>
      <w:r>
        <w:rPr>
          <w:sz w:val="24"/>
          <w:szCs w:val="24"/>
        </w:rPr>
        <w:t xml:space="preserve">Viene nominato un </w:t>
      </w:r>
      <w:r>
        <w:rPr>
          <w:i/>
          <w:iCs/>
          <w:sz w:val="24"/>
          <w:szCs w:val="24"/>
          <w:u w:val="single"/>
        </w:rPr>
        <w:t>TUTORE, per tutelare la persona e la famiglia</w:t>
      </w:r>
    </w:p>
    <w:p>
      <w:pPr>
        <w:pStyle w:val="Normal"/>
        <w:spacing w:before="0" w:after="160"/>
        <w:rPr>
          <w:sz w:val="24"/>
          <w:szCs w:val="24"/>
        </w:rPr>
      </w:pPr>
      <w:r>
        <w:rPr>
          <w:sz w:val="24"/>
          <w:szCs w:val="24"/>
          <w:u w:val="single"/>
        </w:rPr>
        <w:t>L’AMMINISTRATORE DI SOSTEGNO</w:t>
      </w:r>
      <w:r>
        <w:rPr>
          <w:sz w:val="24"/>
          <w:szCs w:val="24"/>
        </w:rPr>
        <w:t>, aiuta le persone per esempio anziani, ad esempio a firmare un contratto</w:t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ListParagraph">
    <w:name w:val="List Paragraph"/>
    <w:basedOn w:val="Normal"/>
    <w:uiPriority w:val="34"/>
    <w:qFormat/>
    <w:rsid w:val="00013609"/>
    <w:pPr>
      <w:spacing w:before="0" w:after="160"/>
      <w:ind w:left="720" w:hanging="0"/>
      <w:contextualSpacing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4d225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LibreOffice/7.2.0.4$Windows_X86_64 LibreOffice_project/9a9c6381e3f7a62afc1329bd359cc48accb6435b</Application>
  <AppVersion>15.0000</AppVersion>
  <Pages>1</Pages>
  <Words>282</Words>
  <Characters>1383</Characters>
  <CharactersWithSpaces>1716</CharactersWithSpaces>
  <Paragraphs>23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2022-11-21T21:06:00Z</dcterms:created>
  <dc:creator>Cristina Trapella</dc:creator>
  <dc:description/>
  <dc:language>it-IT</dc:language>
  <cp:lastModifiedBy/>
  <dcterms:modified xsi:type="dcterms:W3CDTF">2022-12-02T12:36:57Z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